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156" w:beforeLines="50" w:beforeAutospacing="0" w:after="156" w:afterLines="50" w:afterAutospacing="0" w:line="360" w:lineRule="auto"/>
        <w:jc w:val="center"/>
        <w:rPr>
          <w:b/>
          <w:bCs/>
          <w:color w:val="333332"/>
          <w:spacing w:val="8"/>
        </w:rPr>
      </w:pPr>
      <w:r>
        <w:rPr>
          <w:rFonts w:hint="eastAsia"/>
          <w:b/>
          <w:bCs/>
          <w:color w:val="333332"/>
          <w:spacing w:val="8"/>
        </w:rPr>
        <w:t>附件一《招聘岗位职责和任职资格》</w:t>
      </w:r>
    </w:p>
    <w:p>
      <w:pPr>
        <w:pStyle w:val="4"/>
        <w:spacing w:before="156" w:beforeLines="50" w:beforeAutospacing="0" w:after="156" w:afterLines="50" w:afterAutospacing="0" w:line="360" w:lineRule="auto"/>
        <w:jc w:val="both"/>
        <w:rPr>
          <w:color w:val="333332"/>
          <w:spacing w:val="8"/>
        </w:rPr>
      </w:pPr>
    </w:p>
    <w:tbl>
      <w:tblPr>
        <w:tblStyle w:val="5"/>
        <w:tblW w:w="14097" w:type="dxa"/>
        <w:tblInd w:w="118" w:type="dxa"/>
        <w:tblLayout w:type="autofit"/>
        <w:tblCellMar>
          <w:top w:w="15" w:type="dxa"/>
          <w:left w:w="108" w:type="dxa"/>
          <w:bottom w:w="0" w:type="dxa"/>
          <w:right w:w="108" w:type="dxa"/>
        </w:tblCellMar>
      </w:tblPr>
      <w:tblGrid>
        <w:gridCol w:w="686"/>
        <w:gridCol w:w="1163"/>
        <w:gridCol w:w="554"/>
        <w:gridCol w:w="947"/>
        <w:gridCol w:w="4328"/>
        <w:gridCol w:w="4407"/>
        <w:gridCol w:w="1776"/>
        <w:gridCol w:w="236"/>
      </w:tblGrid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405" w:hRule="atLeast"/>
        </w:trPr>
        <w:tc>
          <w:tcPr>
            <w:tcW w:w="68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9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工作地点</w:t>
            </w:r>
          </w:p>
        </w:tc>
        <w:tc>
          <w:tcPr>
            <w:tcW w:w="4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岗位职责</w:t>
            </w:r>
          </w:p>
        </w:tc>
        <w:tc>
          <w:tcPr>
            <w:tcW w:w="44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任职资格</w:t>
            </w:r>
          </w:p>
        </w:tc>
        <w:tc>
          <w:tcPr>
            <w:tcW w:w="17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薪酬待遇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2100" w:hRule="atLeast"/>
        </w:trPr>
        <w:tc>
          <w:tcPr>
            <w:tcW w:w="686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6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项目经理</w:t>
            </w:r>
          </w:p>
        </w:tc>
        <w:tc>
          <w:tcPr>
            <w:tcW w:w="55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4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省内</w:t>
            </w:r>
          </w:p>
        </w:tc>
        <w:tc>
          <w:tcPr>
            <w:tcW w:w="43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按业务需求派驻到省内各地市，协助项目经理开展国有资产交易相关工作。（主要工作内容：1、协助项目经理进行资料整理、信息录入、挂牌准备、成交确认等工作；2、协助进行现场勘查核验、标的物展示等工作；3、协助进行数据统计以及资料制作等工作。</w:t>
            </w:r>
          </w:p>
        </w:tc>
        <w:tc>
          <w:tcPr>
            <w:tcW w:w="44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、具有中华人民共和国国籍，拥护和遵守中华人民共和国宪法和法律法规；2、年龄30周岁以下，全日制研究生及以上学历，法学类相关专业；3、具有良好的语言组织能力及沟通协调能力，熟练使用办公软件，具备良好的写作能力及较强的风险意识和服务意识；4、能够适应经常出差或驻外；5、具有执业律师资格或有产权交易机构、律师事务所相关工作经验者可适当放宽年龄及学历限制；6毕业于“985工程”、“211工程”、“双一流”高校或省重点高校优先。</w:t>
            </w:r>
          </w:p>
        </w:tc>
        <w:tc>
          <w:tcPr>
            <w:tcW w:w="177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五险一金,4000-6000元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</w:trPr>
        <w:tc>
          <w:tcPr>
            <w:tcW w:w="686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2340" w:hRule="atLeast"/>
        </w:trPr>
        <w:tc>
          <w:tcPr>
            <w:tcW w:w="686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</w:trPr>
        <w:tc>
          <w:tcPr>
            <w:tcW w:w="686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6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信息技术专员</w:t>
            </w:r>
          </w:p>
        </w:tc>
        <w:tc>
          <w:tcPr>
            <w:tcW w:w="55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4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省内</w:t>
            </w:r>
          </w:p>
        </w:tc>
        <w:tc>
          <w:tcPr>
            <w:tcW w:w="43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主要工作职责1、负责推进交易系统、OA系统、CRM系统、财务管理系统、视频会议系统、档案管理系统等信息系统数字化建设的需求分析、市场调研、总体规划、协调推进等工作；2、对系统建设涉及的相关公司和产品进行深入的市场调研，编写系统建设和集成方案；3、对接省上各部门，按要求提供数据、方案等工作；4、负责单位IT系统技术支持和运维等工作；5、领导交待的其它临时任务。</w:t>
            </w:r>
          </w:p>
        </w:tc>
        <w:tc>
          <w:tcPr>
            <w:tcW w:w="44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、具有中华人民共和国国籍，拥护和遵守中华人民共和国宪法和法律法规；2、年龄30周岁以下，全日制研究生及以上学历，计算机相关专业；3、具有出色的文档撰写能力、优秀的口头表达能力、良好的沟通能力和责任心，熟悉Java、Oracle、Mysql等；4、具有软件开发、系统集成或大型项目管理经验优先； 5、具有网站、交易系统管理相关工作经验者可适当放宽年龄及学历限制；6、毕业于“985工程”、“211工程”、“双一流”高校或省重点高校优先。</w:t>
            </w:r>
          </w:p>
        </w:tc>
        <w:tc>
          <w:tcPr>
            <w:tcW w:w="177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五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险一金,6000-8000元</w:t>
            </w:r>
          </w:p>
        </w:tc>
        <w:tc>
          <w:tcPr>
            <w:tcW w:w="236" w:type="dxa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</w:trPr>
        <w:tc>
          <w:tcPr>
            <w:tcW w:w="686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ind w:left="0" w:leftChars="0" w:firstLine="0" w:firstLineChars="0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423F9E"/>
    <w:rsid w:val="34423F9E"/>
    <w:rsid w:val="4CB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99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2021-04-28T03:15:00Z</dcterms:created>
  <dc:creator>树与花</dc:creator>
  <cp:lastModifiedBy>树与花</cp:lastModifiedBy>
  <dcterms:modified xsi:type="dcterms:W3CDTF">2021-04-28T03:20:21Z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